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隶书"/>
          <w:color w:val="FF0000"/>
          <w:spacing w:val="76"/>
          <w:w w:val="67"/>
          <w:sz w:val="96"/>
          <w:szCs w:val="120"/>
        </w:rPr>
      </w:pPr>
      <w:r>
        <w:rPr>
          <w:rFonts w:hint="eastAsia" w:ascii="黑体" w:hAnsi="黑体" w:eastAsia="黑体" w:cs="黑体"/>
          <w:sz w:val="24"/>
          <w:szCs w:val="24"/>
        </w:rPr>
        <w:t>（内部资料）</w:t>
      </w:r>
    </w:p>
    <w:p>
      <w:pPr>
        <w:pStyle w:val="2"/>
        <w:spacing w:beforeLines="100" w:line="800" w:lineRule="exact"/>
        <w:jc w:val="center"/>
        <w:rPr>
          <w:rFonts w:ascii="Times New Roman" w:hAnsi="Times New Roman" w:eastAsia="隶书"/>
          <w:color w:val="FF0000"/>
          <w:spacing w:val="76"/>
          <w:w w:val="67"/>
          <w:sz w:val="96"/>
          <w:szCs w:val="120"/>
        </w:rPr>
      </w:pPr>
      <w:r>
        <w:rPr>
          <w:rFonts w:hint="eastAsia" w:ascii="Times New Roman" w:hAnsi="Times New Roman" w:eastAsia="隶书"/>
          <w:color w:val="FF0000"/>
          <w:spacing w:val="76"/>
          <w:w w:val="67"/>
          <w:sz w:val="96"/>
          <w:szCs w:val="120"/>
        </w:rPr>
        <w:t>学科发展研究报告</w:t>
      </w:r>
    </w:p>
    <w:p>
      <w:pPr>
        <w:pStyle w:val="2"/>
        <w:spacing w:line="800" w:lineRule="exact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</w:rPr>
        <w:t>8年第7期（总45期）</w:t>
      </w:r>
    </w:p>
    <w:p>
      <w:pPr>
        <w:pStyle w:val="2"/>
        <w:spacing w:line="800" w:lineRule="exact"/>
        <w:rPr>
          <w:rFonts w:ascii="Times New Roman" w:hAnsi="Times New Roman" w:eastAsia="仿宋_GB2312"/>
          <w:bCs/>
          <w:color w:val="FF0000"/>
          <w:w w:val="74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发展改革处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“双一流”建设办公室</w:t>
      </w:r>
      <w:r>
        <w:rPr>
          <w:rFonts w:ascii="Times New Roman" w:hAnsi="Times New Roman" w:eastAsia="仿宋_GB2312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</w:t>
      </w:r>
      <w:r>
        <w:rPr>
          <w:rFonts w:hint="eastAsia" w:ascii="Times New Roman" w:hAnsi="Times New Roman" w:eastAsia="仿宋_GB2312"/>
          <w:sz w:val="28"/>
          <w:szCs w:val="28"/>
        </w:rPr>
        <w:t>8年10月31日</w:t>
      </w:r>
    </w:p>
    <w:p>
      <w:pPr>
        <w:pStyle w:val="2"/>
        <w:shd w:val="clear" w:color="auto" w:fill="FFFFFF"/>
        <w:spacing w:line="240" w:lineRule="exact"/>
        <w:jc w:val="center"/>
        <w:rPr>
          <w:rFonts w:ascii="Times New Roman" w:hAnsi="Times New Roman" w:eastAsia="仿宋_GB2312"/>
          <w:sz w:val="32"/>
          <w:shd w:val="clear" w:color="auto" w:fill="FFFFFF"/>
        </w:rPr>
      </w:pPr>
      <w:r>
        <w:pict>
          <v:line id="1026" o:spid="_x0000_s1026" o:spt="20" style="position:absolute;left:0pt;flip:y;margin-left:-15.4pt;margin-top:1.85pt;height:0.3pt;width:445.2pt;z-index:1024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spacing w:beforeLines="150" w:afterLines="10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我校在</w:t>
      </w:r>
      <w:r>
        <w:rPr>
          <w:rFonts w:hint="eastAsia" w:ascii="黑体" w:hAnsi="黑体" w:eastAsia="黑体" w:cs="黑体"/>
          <w:sz w:val="36"/>
          <w:szCs w:val="36"/>
        </w:rPr>
        <w:t>2019 USNEWS世界大学排名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表现有喜有忧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月30日，USNEWS发布了2019世界大学排名，我校表现喜忧参半，一方面我校新增3个学科上榜，上榜学科数达到5个，分别为农业科学居全球30位、植物学与动物学161位、环境科学与生态学263位、生物学与生物化学398位、工程学548位；另一方面，我校综合排名及农业科学、植物学与动物学排名同比去年均有所退步，综合排名退步了73位，农业科学退步了12位，植物学与动物学退步了23位。</w:t>
      </w:r>
    </w:p>
    <w:p>
      <w:pPr>
        <w:spacing w:beforeLines="50" w:afterLines="50" w:line="700" w:lineRule="exact"/>
        <w:ind w:firstLine="750" w:firstLineChars="25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我校综合排名情况</w:t>
      </w:r>
    </w:p>
    <w:p>
      <w:pPr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我校综合排名全球居第876位，较去年的第803位后退了73位；国内居</w:t>
      </w:r>
      <w:r>
        <w:rPr>
          <w:rFonts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</w:rPr>
        <w:t>72位，较去年的第56位后退了16位。</w:t>
      </w:r>
    </w:p>
    <w:p>
      <w:pPr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1分项指标排名看，我校全球研究声誉有所提升，体现质量水平的指标如标准化引用影响、高被引论文数及其占比等指标排名也较去年有所进步，但地区声誉严重下滑，国际合作论文占比、专著、会议论文排位降幅也很大，导致了总体排名的退步。</w:t>
      </w:r>
    </w:p>
    <w:p>
      <w:pPr>
        <w:pStyle w:val="5"/>
        <w:widowControl/>
        <w:spacing w:before="0" w:beforeAutospacing="0" w:after="0" w:afterAutospacing="0" w:line="360" w:lineRule="auto"/>
        <w:ind w:right="147" w:firstLine="584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表1 我校分项指标排名情况</w:t>
      </w:r>
    </w:p>
    <w:tbl>
      <w:tblPr>
        <w:tblStyle w:val="7"/>
        <w:tblW w:w="8000" w:type="dxa"/>
        <w:jc w:val="center"/>
        <w:tblInd w:w="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328"/>
        <w:gridCol w:w="1642"/>
        <w:gridCol w:w="1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分项指标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2019排名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12.50%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12.50%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366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专著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1183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会议论文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2.50%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994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877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7.50%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12.50%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901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876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803</w:t>
            </w:r>
          </w:p>
        </w:tc>
      </w:tr>
    </w:tbl>
    <w:p>
      <w:pPr>
        <w:pStyle w:val="5"/>
        <w:widowControl/>
        <w:spacing w:before="0" w:beforeAutospacing="0" w:after="0" w:afterAutospacing="0" w:line="660" w:lineRule="exact"/>
        <w:ind w:right="14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从表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2看，</w:t>
      </w:r>
      <w:r>
        <w:rPr>
          <w:rFonts w:hint="eastAsia" w:ascii="仿宋_GB2312" w:eastAsia="仿宋_GB2312"/>
          <w:sz w:val="30"/>
          <w:szCs w:val="30"/>
        </w:rPr>
        <w:t>6所国内外对标高校中，有3所高校同比去年排名退步，但我校后退位次最多。</w:t>
      </w:r>
    </w:p>
    <w:p>
      <w:pPr>
        <w:pStyle w:val="5"/>
        <w:widowControl/>
        <w:spacing w:before="0" w:beforeAutospacing="0" w:after="0" w:afterAutospacing="0" w:line="360" w:lineRule="auto"/>
        <w:ind w:right="147" w:firstLine="480" w:firstLineChars="200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表2 国内外对标高校综合排名情况</w:t>
      </w:r>
    </w:p>
    <w:tbl>
      <w:tblPr>
        <w:tblStyle w:val="7"/>
        <w:tblW w:w="8120" w:type="dxa"/>
        <w:jc w:val="center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8"/>
        <w:gridCol w:w="1965"/>
        <w:gridCol w:w="2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高校名称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2019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加州大学戴维斯分校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瓦赫宁根大学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瑞典农业大学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华中农业大学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876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803</w:t>
            </w:r>
          </w:p>
        </w:tc>
      </w:tr>
    </w:tbl>
    <w:p>
      <w:pPr>
        <w:spacing w:line="6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从表3对标高校分项指标排名情况看，我校的地区研究声誉排位最低；体现质量水平的标准化引用影响、前10%高被引论文占比、前1%高被引论文数及其占比等指标排名也最为靠后。</w:t>
      </w:r>
    </w:p>
    <w:p>
      <w:pPr>
        <w:spacing w:line="360" w:lineRule="auto"/>
        <w:ind w:firstLine="480" w:firstLineChars="2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表3 对标高校分校指标排名情况</w:t>
      </w:r>
    </w:p>
    <w:tbl>
      <w:tblPr>
        <w:tblStyle w:val="7"/>
        <w:tblW w:w="8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967"/>
        <w:gridCol w:w="830"/>
        <w:gridCol w:w="799"/>
        <w:gridCol w:w="800"/>
        <w:gridCol w:w="769"/>
        <w:gridCol w:w="785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加州戴维斯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瓦赫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宁根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瑞典农大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中国农大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南京农大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华中农大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西北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53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90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327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557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950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1078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1065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41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78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258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210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300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278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>366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47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193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426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309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427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515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408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专著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63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170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677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1028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1028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1108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 xml:space="preserve">1183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会议论文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224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781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1173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377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1124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756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994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194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93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357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725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696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687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 xml:space="preserve">877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45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143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378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373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461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526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486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44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126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347 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361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421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492 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469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129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54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227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670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575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611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 xml:space="preserve">777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149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287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339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63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624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205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598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69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55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846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1102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993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222222"/>
                <w:kern w:val="0"/>
                <w:szCs w:val="21"/>
              </w:rPr>
              <w:t xml:space="preserve">901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57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97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316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439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584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561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 xml:space="preserve">616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240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38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212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799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882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 xml:space="preserve">719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 xml:space="preserve">950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85 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322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497 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723 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723 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876 </w:t>
            </w:r>
          </w:p>
        </w:tc>
      </w:tr>
    </w:tbl>
    <w:p>
      <w:pPr>
        <w:spacing w:line="600" w:lineRule="exact"/>
        <w:ind w:firstLine="588" w:firstLineChars="196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二、我校学科排名情况</w:t>
      </w:r>
    </w:p>
    <w:p>
      <w:pPr>
        <w:spacing w:line="600" w:lineRule="exact"/>
        <w:ind w:firstLine="588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1.农业科学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我校农业科学居全球第30位，较去年后退12位。</w:t>
      </w:r>
    </w:p>
    <w:p>
      <w:pPr>
        <w:spacing w:line="560" w:lineRule="exact"/>
        <w:ind w:firstLine="480" w:firstLineChars="2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表4 我校农业科学分项指标排名</w:t>
      </w:r>
    </w:p>
    <w:tbl>
      <w:tblPr>
        <w:tblStyle w:val="7"/>
        <w:tblW w:w="79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208"/>
        <w:gridCol w:w="1821"/>
        <w:gridCol w:w="1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分项指标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2019排名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12.50%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12.50%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44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40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140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18</w:t>
            </w:r>
          </w:p>
        </w:tc>
      </w:tr>
    </w:tbl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从表4农业科学分项指标排名看，我校全球研究声誉排位与去年基本持平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地区研究声誉</w:t>
      </w:r>
      <w:r>
        <w:rPr>
          <w:rFonts w:hint="eastAsia" w:ascii="仿宋_GB2312" w:eastAsia="仿宋_GB2312"/>
          <w:sz w:val="30"/>
          <w:szCs w:val="30"/>
          <w:lang w:eastAsia="zh-CN"/>
        </w:rPr>
        <w:t>退步较大。虽然</w:t>
      </w:r>
      <w:r>
        <w:rPr>
          <w:rFonts w:hint="eastAsia" w:ascii="仿宋_GB2312" w:eastAsia="仿宋_GB2312"/>
          <w:sz w:val="30"/>
          <w:szCs w:val="30"/>
        </w:rPr>
        <w:t>体现质量水平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指标中</w:t>
      </w:r>
      <w:r>
        <w:rPr>
          <w:rFonts w:hint="eastAsia" w:ascii="仿宋_GB2312" w:eastAsia="仿宋_GB2312"/>
          <w:sz w:val="30"/>
          <w:szCs w:val="30"/>
          <w:lang w:eastAsia="zh-CN"/>
        </w:rPr>
        <w:t>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1%和10%</w:t>
      </w:r>
      <w:r>
        <w:rPr>
          <w:rFonts w:hint="eastAsia" w:ascii="仿宋_GB2312" w:eastAsia="仿宋_GB2312"/>
          <w:sz w:val="30"/>
          <w:szCs w:val="30"/>
        </w:rPr>
        <w:t>高被引论文数排名</w:t>
      </w:r>
      <w:r>
        <w:rPr>
          <w:rFonts w:hint="eastAsia" w:ascii="仿宋_GB2312" w:eastAsia="仿宋_GB2312"/>
          <w:sz w:val="30"/>
          <w:szCs w:val="30"/>
          <w:lang w:eastAsia="zh-CN"/>
        </w:rPr>
        <w:t>有所提高</w:t>
      </w:r>
      <w:r>
        <w:rPr>
          <w:rFonts w:hint="eastAsia" w:ascii="仿宋_GB2312" w:eastAsia="仿宋_GB2312"/>
          <w:sz w:val="30"/>
          <w:szCs w:val="30"/>
        </w:rPr>
        <w:t>，但</w:t>
      </w:r>
      <w:r>
        <w:rPr>
          <w:rFonts w:hint="eastAsia" w:ascii="仿宋_GB2312" w:eastAsia="仿宋_GB2312"/>
          <w:sz w:val="30"/>
          <w:szCs w:val="30"/>
          <w:lang w:eastAsia="zh-CN"/>
        </w:rPr>
        <w:t>高被引论文</w:t>
      </w:r>
      <w:r>
        <w:rPr>
          <w:rFonts w:hint="eastAsia" w:ascii="仿宋_GB2312" w:eastAsia="仿宋_GB2312"/>
          <w:sz w:val="30"/>
          <w:szCs w:val="30"/>
        </w:rPr>
        <w:t>占比排名</w:t>
      </w:r>
      <w:r>
        <w:rPr>
          <w:rFonts w:hint="eastAsia" w:ascii="仿宋_GB2312" w:eastAsia="仿宋_GB2312"/>
          <w:sz w:val="30"/>
          <w:szCs w:val="30"/>
          <w:lang w:eastAsia="zh-CN"/>
        </w:rPr>
        <w:t>严重</w:t>
      </w:r>
      <w:r>
        <w:rPr>
          <w:rFonts w:hint="eastAsia" w:ascii="仿宋_GB2312" w:eastAsia="仿宋_GB2312"/>
          <w:sz w:val="30"/>
          <w:szCs w:val="30"/>
        </w:rPr>
        <w:t>靠后，说明我校论文基数大且存在大量的低水平论文。国际合作论文</w:t>
      </w:r>
      <w:r>
        <w:rPr>
          <w:rFonts w:hint="eastAsia" w:ascii="仿宋_GB2312" w:eastAsia="仿宋_GB2312"/>
          <w:sz w:val="30"/>
          <w:szCs w:val="30"/>
          <w:lang w:eastAsia="zh-CN"/>
        </w:rPr>
        <w:t>数较去年略有增加，但对比国内外其他高校数量偏少，导致排位下降，同时论文总体数量的增加导致国际论文</w:t>
      </w:r>
      <w:r>
        <w:rPr>
          <w:rFonts w:hint="eastAsia" w:ascii="仿宋_GB2312" w:eastAsia="仿宋_GB2312"/>
          <w:sz w:val="30"/>
          <w:szCs w:val="30"/>
        </w:rPr>
        <w:t>占比</w:t>
      </w:r>
      <w:r>
        <w:rPr>
          <w:rFonts w:hint="eastAsia" w:ascii="仿宋_GB2312" w:eastAsia="仿宋_GB2312"/>
          <w:sz w:val="30"/>
          <w:szCs w:val="30"/>
          <w:lang w:eastAsia="zh-CN"/>
        </w:rPr>
        <w:t>更低，去年为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34.35%，今年31.56%，</w:t>
      </w:r>
      <w:r>
        <w:rPr>
          <w:rFonts w:hint="eastAsia" w:ascii="仿宋_GB2312" w:eastAsia="仿宋_GB2312"/>
          <w:sz w:val="30"/>
          <w:szCs w:val="30"/>
          <w:lang w:eastAsia="zh-CN"/>
        </w:rPr>
        <w:t>该项排名下降了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31位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rPr>
          <w:rFonts w:ascii="黑体" w:hAnsi="黑体" w:eastAsia="黑体"/>
          <w:color w:val="FF0000"/>
          <w:sz w:val="24"/>
        </w:rPr>
      </w:pPr>
      <w:r>
        <w:rPr>
          <w:rFonts w:hint="eastAsia" w:ascii="仿宋_GB2312" w:eastAsia="仿宋_GB2312"/>
          <w:sz w:val="30"/>
          <w:szCs w:val="30"/>
        </w:rPr>
        <w:t>同去年相比，农业科学排名超越我校的共12所高校，其中国内1所（华南理工大学），国际11所（英属哥伦比亚大学、威斯康星大学-麦迪逊分校、都柏林大学、昆士兰大学、坎皮纳斯州立大学、瓦伦西亚大学、西澳大学、伊利诺伊大学厄本那-香槟分校、鲁汶大学、明尼苏达大学双城分校、萨克雷大学），这些高校的声誉及质量性指标排名基本都高于我校。</w:t>
      </w:r>
    </w:p>
    <w:p>
      <w:pPr>
        <w:spacing w:line="600" w:lineRule="exact"/>
        <w:ind w:firstLine="470" w:firstLineChars="19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24"/>
        </w:rPr>
        <w:t>表5 部分高校农业科学排名情况</w:t>
      </w:r>
    </w:p>
    <w:tbl>
      <w:tblPr>
        <w:tblStyle w:val="7"/>
        <w:tblW w:w="81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2267"/>
        <w:gridCol w:w="2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高校名称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2019排名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江南大学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华南理工大学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17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南昌大学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华中农业大学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</w:tr>
    </w:tbl>
    <w:p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从表5</w:t>
      </w:r>
      <w:r>
        <w:rPr>
          <w:rFonts w:hint="eastAsia" w:ascii="仿宋_GB2312" w:eastAsia="仿宋_GB2312"/>
          <w:sz w:val="30"/>
          <w:szCs w:val="30"/>
          <w:lang w:eastAsia="zh-CN"/>
        </w:rPr>
        <w:t>看，排名在我校前面的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  <w:lang w:eastAsia="zh-CN"/>
        </w:rPr>
        <w:t>所国内高校中</w:t>
      </w:r>
      <w:r>
        <w:rPr>
          <w:rFonts w:hint="eastAsia" w:ascii="仿宋_GB2312" w:eastAsia="仿宋_GB2312"/>
          <w:sz w:val="30"/>
          <w:szCs w:val="30"/>
        </w:rPr>
        <w:t>，江南大学、华南理工大学进步</w:t>
      </w:r>
      <w:r>
        <w:rPr>
          <w:rFonts w:hint="eastAsia" w:ascii="仿宋_GB2312" w:eastAsia="仿宋_GB2312"/>
          <w:sz w:val="30"/>
          <w:szCs w:val="30"/>
          <w:lang w:eastAsia="zh-CN"/>
        </w:rPr>
        <w:t>都非常</w:t>
      </w:r>
      <w:r>
        <w:rPr>
          <w:rFonts w:hint="eastAsia" w:ascii="仿宋_GB2312" w:eastAsia="仿宋_GB2312"/>
          <w:sz w:val="30"/>
          <w:szCs w:val="30"/>
        </w:rPr>
        <w:t>明显，尤其</w:t>
      </w:r>
      <w:r>
        <w:rPr>
          <w:rFonts w:hint="eastAsia" w:ascii="仿宋_GB2312" w:eastAsia="仿宋_GB2312"/>
          <w:sz w:val="30"/>
          <w:szCs w:val="30"/>
          <w:lang w:eastAsia="zh-CN"/>
        </w:rPr>
        <w:t>是</w:t>
      </w:r>
      <w:r>
        <w:rPr>
          <w:rFonts w:hint="eastAsia" w:ascii="仿宋_GB2312" w:eastAsia="仿宋_GB2312"/>
          <w:sz w:val="30"/>
          <w:szCs w:val="30"/>
        </w:rPr>
        <w:t>江南大学在全球顶尖行列前进</w:t>
      </w:r>
      <w:r>
        <w:rPr>
          <w:rFonts w:hint="eastAsia" w:ascii="仿宋_GB2312" w:eastAsia="仿宋_GB2312"/>
          <w:sz w:val="30"/>
          <w:szCs w:val="30"/>
          <w:lang w:eastAsia="zh-CN"/>
        </w:rPr>
        <w:t>了</w:t>
      </w:r>
      <w:r>
        <w:rPr>
          <w:rFonts w:hint="eastAsia" w:ascii="仿宋_GB2312" w:eastAsia="仿宋_GB2312"/>
          <w:sz w:val="30"/>
          <w:szCs w:val="30"/>
        </w:rPr>
        <w:t>10个位次。究其原因，</w:t>
      </w:r>
      <w:r>
        <w:rPr>
          <w:rFonts w:hint="eastAsia" w:ascii="仿宋_GB2312" w:eastAsia="仿宋_GB2312"/>
          <w:sz w:val="30"/>
          <w:szCs w:val="30"/>
          <w:lang w:eastAsia="zh-CN"/>
        </w:rPr>
        <w:t>它们</w:t>
      </w:r>
      <w:r>
        <w:rPr>
          <w:rFonts w:hint="eastAsia" w:ascii="仿宋_GB2312" w:eastAsia="仿宋_GB2312"/>
          <w:sz w:val="30"/>
          <w:szCs w:val="30"/>
        </w:rPr>
        <w:t>在食品学科上</w:t>
      </w:r>
      <w:r>
        <w:rPr>
          <w:rFonts w:hint="eastAsia" w:ascii="仿宋_GB2312" w:eastAsia="仿宋_GB2312"/>
          <w:sz w:val="30"/>
          <w:szCs w:val="30"/>
          <w:lang w:eastAsia="zh-CN"/>
        </w:rPr>
        <w:t>都具备</w:t>
      </w:r>
      <w:r>
        <w:rPr>
          <w:rFonts w:hint="eastAsia" w:ascii="仿宋_GB2312" w:eastAsia="仿宋_GB2312"/>
          <w:sz w:val="30"/>
          <w:szCs w:val="30"/>
        </w:rPr>
        <w:t>较强实力和发展势头。</w:t>
      </w:r>
    </w:p>
    <w:p>
      <w:pPr>
        <w:spacing w:line="600" w:lineRule="exact"/>
        <w:ind w:firstLine="470" w:firstLineChars="19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24"/>
        </w:rPr>
        <w:t>表6 部分高校农业科学分项指标排名情况</w:t>
      </w:r>
    </w:p>
    <w:tbl>
      <w:tblPr>
        <w:tblStyle w:val="7"/>
        <w:tblW w:w="8540" w:type="dxa"/>
        <w:jc w:val="center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831"/>
        <w:gridCol w:w="1149"/>
        <w:gridCol w:w="786"/>
        <w:gridCol w:w="822"/>
        <w:gridCol w:w="1150"/>
        <w:gridCol w:w="1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中农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江南大学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南农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浙大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华南理工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西北农林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34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69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175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30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37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32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141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133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128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180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172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136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30</w:t>
            </w:r>
          </w:p>
        </w:tc>
      </w:tr>
    </w:tbl>
    <w:p>
      <w:pPr>
        <w:spacing w:line="6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6部分高校农业科学分项指标排名情况看，我校标准化引用影响、高被引论文占比等指标上与这几所高校差距明显，声誉指标排名也相对靠后。我校与中国农大存在问题较为相似，均在规模性指标上排名靠前，但在占比性指标上表现较差，但中农的声誉指标表现较好，极大地抬高了排名位次。</w:t>
      </w:r>
    </w:p>
    <w:p>
      <w:pPr>
        <w:spacing w:line="6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我校农业科学排名下降，究其原因在于研究声誉下滑，影响力下降；国际合作研究偏少；高水平论文少，低水平论文多。</w:t>
      </w:r>
    </w:p>
    <w:p>
      <w:pPr>
        <w:spacing w:line="600" w:lineRule="exact"/>
        <w:ind w:firstLine="588" w:firstLineChars="19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2.植物学与动物学</w:t>
      </w:r>
    </w:p>
    <w:p>
      <w:pPr>
        <w:spacing w:line="600" w:lineRule="exact"/>
        <w:ind w:firstLine="588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我校植物学与动物学位居全球第161位，较去年后退23位。</w:t>
      </w:r>
    </w:p>
    <w:p>
      <w:pPr>
        <w:spacing w:line="560" w:lineRule="exact"/>
        <w:ind w:firstLine="480" w:firstLineChars="2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表7 我校植物学与动物学分项指标排名</w:t>
      </w:r>
    </w:p>
    <w:tbl>
      <w:tblPr>
        <w:tblStyle w:val="7"/>
        <w:tblW w:w="8020" w:type="dxa"/>
        <w:jc w:val="center"/>
        <w:tblInd w:w="-4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237"/>
        <w:gridCol w:w="1881"/>
        <w:gridCol w:w="1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分项指标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2019排名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12.50%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12.50%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70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86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392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5%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381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161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138</w:t>
            </w:r>
          </w:p>
        </w:tc>
      </w:tr>
    </w:tbl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从表7植物学与动物学分项指标排名来看，同去年相比我校全球研究声誉位次提升，</w:t>
      </w:r>
      <w:r>
        <w:rPr>
          <w:rFonts w:hint="eastAsia" w:ascii="仿宋_GB2312" w:eastAsia="仿宋_GB2312"/>
          <w:sz w:val="30"/>
          <w:szCs w:val="30"/>
          <w:lang w:eastAsia="zh-CN"/>
        </w:rPr>
        <w:t>但</w:t>
      </w:r>
      <w:r>
        <w:rPr>
          <w:rFonts w:hint="eastAsia" w:ascii="仿宋_GB2312" w:eastAsia="仿宋_GB2312"/>
          <w:sz w:val="30"/>
          <w:szCs w:val="30"/>
        </w:rPr>
        <w:t>地区研究声誉排名大幅下降</w:t>
      </w:r>
      <w:r>
        <w:rPr>
          <w:rFonts w:hint="eastAsia" w:ascii="仿宋_GB2312" w:eastAsia="仿宋_GB2312"/>
          <w:sz w:val="30"/>
          <w:szCs w:val="30"/>
          <w:lang w:eastAsia="zh-CN"/>
        </w:rPr>
        <w:t>；在</w:t>
      </w:r>
      <w:r>
        <w:rPr>
          <w:rFonts w:hint="eastAsia" w:ascii="仿宋_GB2312" w:eastAsia="仿宋_GB2312"/>
          <w:sz w:val="30"/>
          <w:szCs w:val="30"/>
        </w:rPr>
        <w:t>论文数、总引用次数及高被引论文数量等指标</w:t>
      </w:r>
      <w:r>
        <w:rPr>
          <w:rFonts w:hint="eastAsia" w:ascii="仿宋_GB2312" w:eastAsia="仿宋_GB2312"/>
          <w:sz w:val="30"/>
          <w:szCs w:val="30"/>
          <w:lang w:eastAsia="zh-CN"/>
        </w:rPr>
        <w:t>排位</w:t>
      </w:r>
      <w:r>
        <w:rPr>
          <w:rFonts w:hint="eastAsia" w:ascii="仿宋_GB2312" w:eastAsia="仿宋_GB2312"/>
          <w:sz w:val="30"/>
          <w:szCs w:val="30"/>
        </w:rPr>
        <w:t>上有所进步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但高质量论文占比、国际合作论文及其占比排名后退，造成学科排名的退步。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表8 植物学与动物学部分高校分项指标排名情况</w:t>
      </w:r>
    </w:p>
    <w:tbl>
      <w:tblPr>
        <w:tblStyle w:val="7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365"/>
        <w:gridCol w:w="1310"/>
        <w:gridCol w:w="1337"/>
        <w:gridCol w:w="13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分项指标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中国农大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华中农大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南京农大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西北农林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46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61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161</w:t>
            </w:r>
          </w:p>
        </w:tc>
      </w:tr>
    </w:tbl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从表8部分高校分项指标排名</w:t>
      </w:r>
      <w:r>
        <w:rPr>
          <w:rFonts w:hint="eastAsia" w:ascii="仿宋_GB2312" w:eastAsia="仿宋_GB2312"/>
          <w:sz w:val="30"/>
          <w:szCs w:val="30"/>
          <w:lang w:eastAsia="zh-CN"/>
        </w:rPr>
        <w:t>对比</w:t>
      </w:r>
      <w:r>
        <w:rPr>
          <w:rFonts w:hint="eastAsia" w:ascii="仿宋_GB2312" w:eastAsia="仿宋_GB2312"/>
          <w:sz w:val="30"/>
          <w:szCs w:val="30"/>
        </w:rPr>
        <w:t>看，我校国际合作指标</w:t>
      </w:r>
      <w:r>
        <w:rPr>
          <w:rFonts w:hint="eastAsia" w:ascii="仿宋_GB2312" w:eastAsia="仿宋_GB2312"/>
          <w:sz w:val="30"/>
          <w:szCs w:val="30"/>
          <w:lang w:eastAsia="zh-CN"/>
        </w:rPr>
        <w:t>有一定优势</w:t>
      </w:r>
      <w:r>
        <w:rPr>
          <w:rFonts w:hint="eastAsia" w:ascii="仿宋_GB2312" w:eastAsia="仿宋_GB2312"/>
          <w:sz w:val="30"/>
          <w:szCs w:val="30"/>
        </w:rPr>
        <w:t>，但研究声誉、标准化引用影响、总被引次数、高被引论文数及占比等指标排名</w:t>
      </w:r>
      <w:r>
        <w:rPr>
          <w:rFonts w:hint="eastAsia" w:ascii="仿宋_GB2312" w:eastAsia="仿宋_GB2312"/>
          <w:sz w:val="30"/>
          <w:szCs w:val="30"/>
          <w:lang w:eastAsia="zh-CN"/>
        </w:rPr>
        <w:t>较兄弟高校有很大差距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3.新上榜学科情况</w:t>
      </w:r>
    </w:p>
    <w:p>
      <w:pPr>
        <w:spacing w:line="6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我校新增3个学科上榜，其中环境科学与生态学居全球263位、生物学与生物化学居398位、工程学居548位。见表9。</w:t>
      </w:r>
    </w:p>
    <w:p>
      <w:pPr>
        <w:spacing w:line="60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表9 我校3个学科分项指标表现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8"/>
        <w:gridCol w:w="1956"/>
        <w:gridCol w:w="194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分项指标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环境科学与生态学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生物学与生物化学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全球研究声誉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地区研究声誉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标准化引用影响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总被引次数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前10%高被引论文数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前10%高被引论文占比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国际合作论文数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国际合作论文占比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前1%高被引论文数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前1%高被引论文占比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8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总排名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548</w:t>
            </w: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三、对标高校上榜学科情况</w:t>
      </w:r>
    </w:p>
    <w:p>
      <w:pPr>
        <w:spacing w:line="600" w:lineRule="exact"/>
        <w:ind w:firstLine="588" w:firstLineChars="196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在今年USNEWS排名中，中国农大7个学科上榜，与去年相同；南京农大4个学科上榜，新增2个；华中农大6个学科上榜，新增3个。国内外对标高校上榜学科具体情况见表10。</w:t>
      </w:r>
    </w:p>
    <w:p>
      <w:pPr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spacing w:beforeLines="50" w:afterLines="50"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 xml:space="preserve">                     </w:t>
      </w:r>
      <w:r>
        <w:rPr>
          <w:rFonts w:hint="eastAsia" w:ascii="黑体" w:hAnsi="黑体" w:eastAsia="黑体"/>
          <w:sz w:val="24"/>
        </w:rPr>
        <w:t>表10 对标高校上榜学科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位次情况</w:t>
      </w:r>
    </w:p>
    <w:tbl>
      <w:tblPr>
        <w:tblStyle w:val="7"/>
        <w:tblW w:w="84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846"/>
        <w:gridCol w:w="850"/>
        <w:gridCol w:w="850"/>
        <w:gridCol w:w="850"/>
        <w:gridCol w:w="846"/>
        <w:gridCol w:w="839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南京 农大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西北农林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瑞典农大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华中农大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中国农大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瓦赫宁根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>加州戴维斯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农业科学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植物学与动物学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生物学与生物化学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微生物学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分子生物学和遗传学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环境科学与生态学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社会科学与公共卫生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地球科学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经济学与商学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药理学与毒理学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材料科学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神经科学与行为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空间科学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计算机科学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免疫学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艺术与人文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精神病学与心理学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上榜学科数（个）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22</w:t>
            </w:r>
          </w:p>
        </w:tc>
      </w:tr>
    </w:tbl>
    <w:p>
      <w:pPr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ind w:firstLine="600"/>
        <w:rPr>
          <w:rFonts w:hint="eastAsia" w:ascii="黑体" w:hAnsi="黑体" w:eastAsia="黑体" w:cs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四、结论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与建议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（一）结论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</w:rPr>
        <w:t>在2019 USNEWS世界大学排名中，我校新增3个学科上榜，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说明我校在环境科学与生态学、生物学与生物化学和工程学这3个学科领域具备了一定的国际影响力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学校在综合排名、农业科学排名、植物学与动物学排名均有所下降，其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根本</w:t>
      </w:r>
      <w:r>
        <w:rPr>
          <w:rFonts w:hint="eastAsia" w:ascii="仿宋_GB2312" w:hAnsi="仿宋_GB2312" w:eastAsia="仿宋_GB2312" w:cs="仿宋_GB2312"/>
          <w:sz w:val="30"/>
          <w:szCs w:val="30"/>
        </w:rPr>
        <w:t>原因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有三方面：一是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全球研究声誉与</w:t>
      </w:r>
      <w:r>
        <w:rPr>
          <w:rFonts w:hint="eastAsia" w:ascii="仿宋_GB2312" w:hAnsi="仿宋_GB2312" w:eastAsia="仿宋_GB2312" w:cs="仿宋_GB2312"/>
          <w:sz w:val="30"/>
          <w:szCs w:val="30"/>
        </w:rPr>
        <w:t>地区研究声誉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不高，对排名产生较大影响；二是</w:t>
      </w:r>
      <w:r>
        <w:rPr>
          <w:rFonts w:hint="eastAsia" w:ascii="仿宋_GB2312" w:hAnsi="仿宋_GB2312" w:eastAsia="仿宋_GB2312" w:cs="仿宋_GB2312"/>
          <w:sz w:val="30"/>
          <w:szCs w:val="30"/>
        </w:rPr>
        <w:t>高水平、高被引论文偏少，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低水平</w:t>
      </w:r>
      <w:r>
        <w:rPr>
          <w:rFonts w:hint="eastAsia" w:ascii="仿宋_GB2312" w:hAnsi="仿宋_GB2312" w:eastAsia="仿宋_GB2312" w:cs="仿宋_GB2312"/>
          <w:sz w:val="30"/>
          <w:szCs w:val="30"/>
        </w:rPr>
        <w:t>论文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体量偏大，拉低学校排名；三是国际合作论文数及其占比较去年排位下降。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根据学校“双一流”建设方案，到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2020年，农业科学要进入全球前20位。在该学科领域国际内涵中，食品研究占比较大，国内外兄弟高校食品研究发展较快，对我校排名冲击很大。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（二）建议</w:t>
      </w:r>
    </w:p>
    <w:p>
      <w:pPr>
        <w:numPr>
          <w:ilvl w:val="0"/>
          <w:numId w:val="1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进一步加强实质性国际合作，提升科研质量和国际合作论文占比，特别要在科研评价和绩效奖励上提高对论文质量的要求。</w:t>
      </w:r>
    </w:p>
    <w:p>
      <w:pPr>
        <w:widowControl w:val="0"/>
        <w:numPr>
          <w:ilvl w:val="0"/>
          <w:numId w:val="1"/>
        </w:numPr>
        <w:ind w:left="0" w:leftChars="0" w:firstLine="60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要加强食品学科高层次人才队伍建设和实质性国际合作，丰富提升我校农业科学内涵与水平，确保2020年全球前20位目标的实现。</w:t>
      </w:r>
    </w:p>
    <w:p>
      <w:pPr>
        <w:widowControl w:val="0"/>
        <w:numPr>
          <w:ilvl w:val="0"/>
          <w:numId w:val="1"/>
        </w:numPr>
        <w:ind w:left="0" w:leftChars="0" w:firstLine="60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将提升研究声誉作为学科建设和国际合作交流的重要内容，增强学校和优势学科的国际知名度与影响力。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4097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BAE75D7"/>
    <w:rsid w:val="692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A&#65306;2018&#24180;&#24037;&#20316;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nwsuaf</Company>
  <Pages>9</Pages>
  <Words>3655</Words>
  <Characters>4549</Characters>
  <Paragraphs>926</Paragraphs>
  <TotalTime>8</TotalTime>
  <ScaleCrop>false</ScaleCrop>
  <LinksUpToDate>false</LinksUpToDate>
  <CharactersWithSpaces>4697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2018-10-30T08:08:00Z</dcterms:created>
  <dc:creator>Administrator</dc:creator>
  <cp:lastModifiedBy>Administrator</cp:lastModifiedBy>
  <cp:lastPrinted>2018-11-02T10:04:00Z</cp:lastPrinted>
  <dcterms:modified xsi:type="dcterms:W3CDTF">2018-11-05T00:47:19Z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