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B79D6" w14:textId="77777777" w:rsidR="00141304" w:rsidRPr="00D1765F" w:rsidRDefault="00141304" w:rsidP="00141304">
      <w:pPr>
        <w:widowControl/>
        <w:spacing w:after="210"/>
        <w:jc w:val="left"/>
        <w:outlineLvl w:val="0"/>
        <w:rPr>
          <w:rFonts w:ascii="宋体" w:eastAsia="宋体" w:hAnsi="宋体" w:cs="宋体"/>
          <w:kern w:val="36"/>
          <w:sz w:val="28"/>
          <w:szCs w:val="28"/>
        </w:rPr>
      </w:pPr>
      <w:r w:rsidRPr="00D1765F">
        <w:rPr>
          <w:rFonts w:ascii="宋体" w:eastAsia="宋体" w:hAnsi="宋体" w:cs="宋体"/>
          <w:kern w:val="36"/>
          <w:sz w:val="28"/>
          <w:szCs w:val="28"/>
        </w:rPr>
        <w:t>Nature：科学家利用工程化酵母首次从头合成抗癌药物</w:t>
      </w:r>
    </w:p>
    <w:p w14:paraId="1F8DE8D3" w14:textId="4E456EF8" w:rsidR="00141304" w:rsidRPr="00D1765F" w:rsidRDefault="00141304" w:rsidP="00141304">
      <w:pPr>
        <w:widowControl/>
        <w:spacing w:line="300" w:lineRule="atLeast"/>
        <w:jc w:val="left"/>
        <w:rPr>
          <w:rFonts w:ascii="宋体" w:eastAsia="宋体" w:hAnsi="宋体" w:cs="宋体"/>
          <w:kern w:val="0"/>
          <w:sz w:val="28"/>
          <w:szCs w:val="28"/>
        </w:rPr>
      </w:pPr>
      <w:r w:rsidRPr="00D1765F">
        <w:rPr>
          <w:rFonts w:ascii="宋体" w:eastAsia="宋体" w:hAnsi="宋体" w:cs="宋体"/>
          <w:kern w:val="0"/>
          <w:sz w:val="28"/>
          <w:szCs w:val="28"/>
        </w:rPr>
        <w:t> </w:t>
      </w:r>
      <w:hyperlink r:id="rId4" w:history="1">
        <w:r w:rsidRPr="00D1765F">
          <w:rPr>
            <w:rFonts w:ascii="宋体" w:eastAsia="宋体" w:hAnsi="宋体" w:cs="宋体"/>
            <w:color w:val="576B95"/>
            <w:kern w:val="0"/>
            <w:sz w:val="28"/>
            <w:szCs w:val="28"/>
            <w:u w:val="single"/>
          </w:rPr>
          <w:t>中国生物技术网</w:t>
        </w:r>
      </w:hyperlink>
      <w:r w:rsidRPr="00D1765F">
        <w:rPr>
          <w:rFonts w:ascii="宋体" w:eastAsia="宋体" w:hAnsi="宋体" w:cs="宋体"/>
          <w:kern w:val="0"/>
          <w:sz w:val="28"/>
          <w:szCs w:val="28"/>
        </w:rPr>
        <w:t> 2022-09-05 14:14 发表于北京</w:t>
      </w:r>
    </w:p>
    <w:p w14:paraId="2229B794" w14:textId="77777777" w:rsidR="00141304" w:rsidRPr="00A4556C" w:rsidRDefault="00141304" w:rsidP="00D1765F">
      <w:pPr>
        <w:widowControl/>
        <w:ind w:left="280" w:hangingChars="100" w:hanging="280"/>
        <w:rPr>
          <w:rFonts w:ascii="宋体" w:eastAsia="宋体" w:hAnsi="宋体" w:cs="宋体"/>
          <w:color w:val="000000" w:themeColor="text1"/>
          <w:kern w:val="0"/>
          <w:sz w:val="28"/>
          <w:szCs w:val="28"/>
        </w:rPr>
      </w:pPr>
      <w:r w:rsidRPr="00D1765F">
        <w:rPr>
          <w:rFonts w:ascii="宋体" w:eastAsia="宋体" w:hAnsi="宋体" w:cs="宋体"/>
          <w:noProof/>
          <w:color w:val="222222"/>
          <w:kern w:val="0"/>
          <w:sz w:val="28"/>
          <w:szCs w:val="28"/>
        </w:rPr>
        <w:drawing>
          <wp:inline distT="0" distB="0" distL="0" distR="0" wp14:anchorId="256C78DD" wp14:editId="36EC97B1">
            <wp:extent cx="5114925" cy="2743235"/>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9107" cy="2750841"/>
                    </a:xfrm>
                    <a:prstGeom prst="rect">
                      <a:avLst/>
                    </a:prstGeom>
                    <a:noFill/>
                    <a:ln>
                      <a:noFill/>
                    </a:ln>
                  </pic:spPr>
                </pic:pic>
              </a:graphicData>
            </a:graphic>
          </wp:inline>
        </w:drawing>
      </w:r>
      <w:r w:rsidRPr="00A4556C">
        <w:rPr>
          <w:rFonts w:ascii="宋体" w:eastAsia="宋体" w:hAnsi="宋体" w:cs="宋体"/>
          <w:color w:val="000000" w:themeColor="text1"/>
          <w:kern w:val="0"/>
          <w:sz w:val="28"/>
          <w:szCs w:val="28"/>
        </w:rPr>
        <w:t>数千年以来，由于植物在治疗人类疾病中发挥着不可或缺的作用，药物植物资源的开发和利用一直是生命科学的研究重点。</w:t>
      </w:r>
      <w:r w:rsidRPr="00A4556C">
        <w:rPr>
          <w:rFonts w:ascii="宋体" w:eastAsia="宋体" w:hAnsi="宋体" w:cs="宋体"/>
          <w:b/>
          <w:bCs/>
          <w:color w:val="000000" w:themeColor="text1"/>
          <w:kern w:val="0"/>
          <w:sz w:val="28"/>
          <w:szCs w:val="28"/>
        </w:rPr>
        <w:t>单萜吲哚生物碱</w:t>
      </w:r>
      <w:r w:rsidRPr="00A4556C">
        <w:rPr>
          <w:rFonts w:ascii="宋体" w:eastAsia="宋体" w:hAnsi="宋体" w:cs="宋体"/>
          <w:color w:val="000000" w:themeColor="text1"/>
          <w:kern w:val="0"/>
          <w:sz w:val="28"/>
          <w:szCs w:val="28"/>
        </w:rPr>
        <w:t>（MIA）是主要存在于龙胆科植物中的植物次生代谢物，因其具有显著的结构多样性、生物活性和成药率高等特点，一直是天然药物研究领域的热点。迄今为止，已报道的MIA约3000个，应用于临床药物有数十个，其中包括广泛使用的抗癌药物</w:t>
      </w:r>
      <w:r w:rsidRPr="00A4556C">
        <w:rPr>
          <w:rFonts w:ascii="宋体" w:eastAsia="宋体" w:hAnsi="宋体" w:cs="宋体"/>
          <w:b/>
          <w:bCs/>
          <w:color w:val="000000" w:themeColor="text1"/>
          <w:kern w:val="0"/>
          <w:sz w:val="28"/>
          <w:szCs w:val="28"/>
        </w:rPr>
        <w:t>长春花碱</w:t>
      </w:r>
      <w:r w:rsidRPr="00A4556C">
        <w:rPr>
          <w:rFonts w:ascii="宋体" w:eastAsia="宋体" w:hAnsi="宋体" w:cs="宋体"/>
          <w:color w:val="000000" w:themeColor="text1"/>
          <w:kern w:val="0"/>
          <w:sz w:val="28"/>
          <w:szCs w:val="28"/>
        </w:rPr>
        <w:t>（vinblastine）和</w:t>
      </w:r>
      <w:r w:rsidRPr="00A4556C">
        <w:rPr>
          <w:rFonts w:ascii="宋体" w:eastAsia="宋体" w:hAnsi="宋体" w:cs="宋体"/>
          <w:b/>
          <w:bCs/>
          <w:color w:val="000000" w:themeColor="text1"/>
          <w:kern w:val="0"/>
          <w:sz w:val="28"/>
          <w:szCs w:val="28"/>
        </w:rPr>
        <w:t>长春新碱</w:t>
      </w:r>
      <w:r w:rsidRPr="00A4556C">
        <w:rPr>
          <w:rFonts w:ascii="宋体" w:eastAsia="宋体" w:hAnsi="宋体" w:cs="宋体"/>
          <w:color w:val="000000" w:themeColor="text1"/>
          <w:kern w:val="0"/>
          <w:sz w:val="28"/>
          <w:szCs w:val="28"/>
        </w:rPr>
        <w:t>（Vincristine），它们已被列入世界卫生组织的基本药物清单，是市面上少数成熟的单萜吲哚生物碱药物典范。上世纪五十年代，加拿大医生</w:t>
      </w:r>
      <w:r w:rsidRPr="00A4556C">
        <w:rPr>
          <w:rFonts w:ascii="宋体" w:eastAsia="宋体" w:hAnsi="宋体" w:cs="宋体"/>
          <w:b/>
          <w:bCs/>
          <w:color w:val="000000" w:themeColor="text1"/>
          <w:kern w:val="0"/>
          <w:sz w:val="28"/>
          <w:szCs w:val="28"/>
        </w:rPr>
        <w:t>Robert Laing Noble</w:t>
      </w:r>
      <w:r w:rsidRPr="00A4556C">
        <w:rPr>
          <w:rFonts w:ascii="宋体" w:eastAsia="宋体" w:hAnsi="宋体" w:cs="宋体"/>
          <w:color w:val="000000" w:themeColor="text1"/>
          <w:kern w:val="0"/>
          <w:sz w:val="28"/>
          <w:szCs w:val="28"/>
        </w:rPr>
        <w:t>和</w:t>
      </w:r>
      <w:r w:rsidRPr="00A4556C">
        <w:rPr>
          <w:rFonts w:ascii="宋体" w:eastAsia="宋体" w:hAnsi="宋体" w:cs="宋体"/>
          <w:b/>
          <w:bCs/>
          <w:color w:val="000000" w:themeColor="text1"/>
          <w:kern w:val="0"/>
          <w:sz w:val="28"/>
          <w:szCs w:val="28"/>
        </w:rPr>
        <w:t>Charles Thomas Beer</w:t>
      </w:r>
      <w:r w:rsidRPr="00A4556C">
        <w:rPr>
          <w:rFonts w:ascii="宋体" w:eastAsia="宋体" w:hAnsi="宋体" w:cs="宋体"/>
          <w:color w:val="000000" w:themeColor="text1"/>
          <w:kern w:val="0"/>
          <w:sz w:val="28"/>
          <w:szCs w:val="28"/>
        </w:rPr>
        <w:t>从马达加斯加夹竹桃科植物</w:t>
      </w:r>
      <w:r w:rsidRPr="00A4556C">
        <w:rPr>
          <w:rFonts w:ascii="宋体" w:eastAsia="宋体" w:hAnsi="宋体" w:cs="宋体"/>
          <w:b/>
          <w:bCs/>
          <w:color w:val="000000" w:themeColor="text1"/>
          <w:kern w:val="0"/>
          <w:sz w:val="28"/>
          <w:szCs w:val="28"/>
        </w:rPr>
        <w:t>长春花</w:t>
      </w:r>
      <w:r w:rsidRPr="00A4556C">
        <w:rPr>
          <w:rFonts w:ascii="宋体" w:eastAsia="宋体" w:hAnsi="宋体" w:cs="宋体"/>
          <w:color w:val="000000" w:themeColor="text1"/>
          <w:kern w:val="0"/>
          <w:sz w:val="28"/>
          <w:szCs w:val="28"/>
        </w:rPr>
        <w:t>（</w:t>
      </w:r>
      <w:r w:rsidRPr="00A4556C">
        <w:rPr>
          <w:rFonts w:ascii="宋体" w:eastAsia="宋体" w:hAnsi="宋体" w:cs="宋体"/>
          <w:i/>
          <w:iCs/>
          <w:color w:val="000000" w:themeColor="text1"/>
          <w:kern w:val="0"/>
          <w:sz w:val="28"/>
          <w:szCs w:val="28"/>
        </w:rPr>
        <w:t>Catharanthus roseus</w:t>
      </w:r>
      <w:r w:rsidRPr="00A4556C">
        <w:rPr>
          <w:rFonts w:ascii="宋体" w:eastAsia="宋体" w:hAnsi="宋体" w:cs="宋体"/>
          <w:color w:val="000000" w:themeColor="text1"/>
          <w:kern w:val="0"/>
          <w:sz w:val="28"/>
          <w:szCs w:val="28"/>
        </w:rPr>
        <w:t>）的叶子中首次分离出长春碱中的两种生物活性成分（前体）</w:t>
      </w:r>
      <w:r w:rsidRPr="00A4556C">
        <w:rPr>
          <w:rFonts w:ascii="宋体" w:eastAsia="宋体" w:hAnsi="宋体" w:cs="宋体"/>
          <w:b/>
          <w:bCs/>
          <w:color w:val="000000" w:themeColor="text1"/>
          <w:kern w:val="0"/>
          <w:sz w:val="28"/>
          <w:szCs w:val="28"/>
        </w:rPr>
        <w:t>vindoline</w:t>
      </w:r>
      <w:r w:rsidRPr="00A4556C">
        <w:rPr>
          <w:rFonts w:ascii="宋体" w:eastAsia="宋体" w:hAnsi="宋体" w:cs="宋体"/>
          <w:color w:val="000000" w:themeColor="text1"/>
          <w:kern w:val="0"/>
          <w:sz w:val="28"/>
          <w:szCs w:val="28"/>
        </w:rPr>
        <w:t>和</w:t>
      </w:r>
      <w:r w:rsidRPr="00A4556C">
        <w:rPr>
          <w:rFonts w:ascii="宋体" w:eastAsia="宋体" w:hAnsi="宋体" w:cs="宋体"/>
          <w:b/>
          <w:bCs/>
          <w:color w:val="000000" w:themeColor="text1"/>
          <w:kern w:val="0"/>
          <w:sz w:val="28"/>
          <w:szCs w:val="28"/>
        </w:rPr>
        <w:t>catharanthine</w:t>
      </w:r>
      <w:r w:rsidRPr="00A4556C">
        <w:rPr>
          <w:rFonts w:ascii="宋体" w:eastAsia="宋体" w:hAnsi="宋体" w:cs="宋体"/>
          <w:color w:val="000000" w:themeColor="text1"/>
          <w:kern w:val="0"/>
          <w:sz w:val="28"/>
          <w:szCs w:val="28"/>
        </w:rPr>
        <w:t>。这一成果被认为是化学疗法发展的里程碑。</w:t>
      </w:r>
    </w:p>
    <w:p w14:paraId="357462D6" w14:textId="77777777" w:rsidR="00141304" w:rsidRPr="00A4556C" w:rsidRDefault="00141304" w:rsidP="00141304">
      <w:pPr>
        <w:widowControl/>
        <w:jc w:val="center"/>
        <w:rPr>
          <w:rFonts w:ascii="宋体" w:eastAsia="宋体" w:hAnsi="宋体" w:cs="宋体"/>
          <w:color w:val="000000" w:themeColor="text1"/>
          <w:kern w:val="0"/>
          <w:sz w:val="28"/>
          <w:szCs w:val="28"/>
        </w:rPr>
      </w:pPr>
      <w:r w:rsidRPr="00A4556C">
        <w:rPr>
          <w:rFonts w:ascii="宋体" w:eastAsia="宋体" w:hAnsi="宋体" w:cs="宋体"/>
          <w:noProof/>
          <w:color w:val="000000" w:themeColor="text1"/>
          <w:kern w:val="0"/>
          <w:sz w:val="28"/>
          <w:szCs w:val="28"/>
        </w:rPr>
        <w:lastRenderedPageBreak/>
        <w:drawing>
          <wp:inline distT="0" distB="0" distL="0" distR="0" wp14:anchorId="47ED401F" wp14:editId="7E20D9E9">
            <wp:extent cx="4577080" cy="2539541"/>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8172" cy="2545695"/>
                    </a:xfrm>
                    <a:prstGeom prst="rect">
                      <a:avLst/>
                    </a:prstGeom>
                    <a:noFill/>
                    <a:ln>
                      <a:noFill/>
                    </a:ln>
                  </pic:spPr>
                </pic:pic>
              </a:graphicData>
            </a:graphic>
          </wp:inline>
        </w:drawing>
      </w:r>
    </w:p>
    <w:p w14:paraId="4D007CD0" w14:textId="77777777" w:rsidR="00141304" w:rsidRPr="00A4556C" w:rsidRDefault="00141304" w:rsidP="00141304">
      <w:pPr>
        <w:widowControl/>
        <w:jc w:val="center"/>
        <w:rPr>
          <w:rFonts w:ascii="宋体" w:eastAsia="宋体" w:hAnsi="宋体" w:cs="宋体"/>
          <w:color w:val="000000" w:themeColor="text1"/>
          <w:kern w:val="0"/>
          <w:sz w:val="28"/>
          <w:szCs w:val="28"/>
        </w:rPr>
      </w:pPr>
      <w:r w:rsidRPr="00A4556C">
        <w:rPr>
          <w:rFonts w:ascii="宋体" w:eastAsia="宋体" w:hAnsi="宋体" w:cs="宋体" w:hint="eastAsia"/>
          <w:i/>
          <w:iCs/>
          <w:color w:val="000000" w:themeColor="text1"/>
          <w:kern w:val="0"/>
          <w:sz w:val="28"/>
          <w:szCs w:val="28"/>
        </w:rPr>
        <w:t>Catharanthus roseus</w:t>
      </w:r>
    </w:p>
    <w:p w14:paraId="26C125EF" w14:textId="77777777" w:rsidR="00141304" w:rsidRPr="00A4556C" w:rsidRDefault="00141304" w:rsidP="00141304">
      <w:pPr>
        <w:widowControl/>
        <w:rPr>
          <w:rFonts w:ascii="宋体" w:eastAsia="宋体" w:hAnsi="宋体" w:cs="宋体"/>
          <w:color w:val="000000" w:themeColor="text1"/>
          <w:kern w:val="0"/>
          <w:sz w:val="28"/>
          <w:szCs w:val="28"/>
        </w:rPr>
      </w:pPr>
      <w:r w:rsidRPr="00A4556C">
        <w:rPr>
          <w:rFonts w:ascii="宋体" w:eastAsia="宋体" w:hAnsi="宋体" w:cs="宋体"/>
          <w:color w:val="000000" w:themeColor="text1"/>
          <w:kern w:val="0"/>
          <w:sz w:val="28"/>
          <w:szCs w:val="28"/>
        </w:rPr>
        <w:t>然而，由于长春</w:t>
      </w:r>
      <w:proofErr w:type="gramStart"/>
      <w:r w:rsidRPr="00A4556C">
        <w:rPr>
          <w:rFonts w:ascii="宋体" w:eastAsia="宋体" w:hAnsi="宋体" w:cs="宋体"/>
          <w:color w:val="000000" w:themeColor="text1"/>
          <w:kern w:val="0"/>
          <w:sz w:val="28"/>
          <w:szCs w:val="28"/>
        </w:rPr>
        <w:t>碱高度</w:t>
      </w:r>
      <w:proofErr w:type="gramEnd"/>
      <w:r w:rsidRPr="00A4556C">
        <w:rPr>
          <w:rFonts w:ascii="宋体" w:eastAsia="宋体" w:hAnsi="宋体" w:cs="宋体"/>
          <w:color w:val="000000" w:themeColor="text1"/>
          <w:kern w:val="0"/>
          <w:sz w:val="28"/>
          <w:szCs w:val="28"/>
        </w:rPr>
        <w:t>复杂的结构，导致</w:t>
      </w:r>
      <w:proofErr w:type="gramStart"/>
      <w:r w:rsidRPr="00A4556C">
        <w:rPr>
          <w:rFonts w:ascii="宋体" w:eastAsia="宋体" w:hAnsi="宋体" w:cs="宋体"/>
          <w:color w:val="000000" w:themeColor="text1"/>
          <w:kern w:val="0"/>
          <w:sz w:val="28"/>
          <w:szCs w:val="28"/>
        </w:rPr>
        <w:t>其很难</w:t>
      </w:r>
      <w:proofErr w:type="gramEnd"/>
      <w:r w:rsidRPr="00A4556C">
        <w:rPr>
          <w:rFonts w:ascii="宋体" w:eastAsia="宋体" w:hAnsi="宋体" w:cs="宋体"/>
          <w:color w:val="000000" w:themeColor="text1"/>
          <w:kern w:val="0"/>
          <w:sz w:val="28"/>
          <w:szCs w:val="28"/>
        </w:rPr>
        <w:t>通过化学合成。虽然长春花比较常见，但要生产1克长春</w:t>
      </w:r>
      <w:proofErr w:type="gramStart"/>
      <w:r w:rsidRPr="00A4556C">
        <w:rPr>
          <w:rFonts w:ascii="宋体" w:eastAsia="宋体" w:hAnsi="宋体" w:cs="宋体"/>
          <w:color w:val="000000" w:themeColor="text1"/>
          <w:kern w:val="0"/>
          <w:sz w:val="28"/>
          <w:szCs w:val="28"/>
        </w:rPr>
        <w:t>碱需要</w:t>
      </w:r>
      <w:proofErr w:type="gramEnd"/>
      <w:r w:rsidRPr="00A4556C">
        <w:rPr>
          <w:rFonts w:ascii="宋体" w:eastAsia="宋体" w:hAnsi="宋体" w:cs="宋体"/>
          <w:color w:val="000000" w:themeColor="text1"/>
          <w:kern w:val="0"/>
          <w:sz w:val="28"/>
          <w:szCs w:val="28"/>
        </w:rPr>
        <w:t>2000公斤以上长春花的干叶子。2019年夏天开始，一些需要化疗的癌症患者不得不中断治疗，原因就是因为长春碱的全球</w:t>
      </w:r>
      <w:proofErr w:type="gramStart"/>
      <w:r w:rsidRPr="00A4556C">
        <w:rPr>
          <w:rFonts w:ascii="宋体" w:eastAsia="宋体" w:hAnsi="宋体" w:cs="宋体"/>
          <w:color w:val="000000" w:themeColor="text1"/>
          <w:kern w:val="0"/>
          <w:sz w:val="28"/>
          <w:szCs w:val="28"/>
        </w:rPr>
        <w:t>供应链已出现</w:t>
      </w:r>
      <w:proofErr w:type="gramEnd"/>
      <w:r w:rsidRPr="00A4556C">
        <w:rPr>
          <w:rFonts w:ascii="宋体" w:eastAsia="宋体" w:hAnsi="宋体" w:cs="宋体"/>
          <w:color w:val="000000" w:themeColor="text1"/>
          <w:kern w:val="0"/>
          <w:sz w:val="28"/>
          <w:szCs w:val="28"/>
        </w:rPr>
        <w:t>严重缺货。FDA也不得不将长春碱和长春新碱列为2019-2020年的短缺药物。虽然这种情况到了2021年后有所缓解，但未来还可能会因为不确定因素导致供应</w:t>
      </w:r>
      <w:proofErr w:type="gramStart"/>
      <w:r w:rsidRPr="00A4556C">
        <w:rPr>
          <w:rFonts w:ascii="宋体" w:eastAsia="宋体" w:hAnsi="宋体" w:cs="宋体"/>
          <w:color w:val="000000" w:themeColor="text1"/>
          <w:kern w:val="0"/>
          <w:sz w:val="28"/>
          <w:szCs w:val="28"/>
        </w:rPr>
        <w:t>链再次</w:t>
      </w:r>
      <w:proofErr w:type="gramEnd"/>
      <w:r w:rsidRPr="00A4556C">
        <w:rPr>
          <w:rFonts w:ascii="宋体" w:eastAsia="宋体" w:hAnsi="宋体" w:cs="宋体"/>
          <w:color w:val="000000" w:themeColor="text1"/>
          <w:kern w:val="0"/>
          <w:sz w:val="28"/>
          <w:szCs w:val="28"/>
        </w:rPr>
        <w:t>出现短缺。北京时间9月1日，发表在</w:t>
      </w:r>
      <w:r w:rsidRPr="00A4556C">
        <w:rPr>
          <w:rFonts w:ascii="宋体" w:eastAsia="宋体" w:hAnsi="宋体" w:cs="宋体"/>
          <w:b/>
          <w:bCs/>
          <w:color w:val="000000" w:themeColor="text1"/>
          <w:kern w:val="0"/>
          <w:sz w:val="28"/>
          <w:szCs w:val="28"/>
        </w:rPr>
        <w:t>《Nature》</w:t>
      </w:r>
      <w:r w:rsidRPr="00A4556C">
        <w:rPr>
          <w:rFonts w:ascii="宋体" w:eastAsia="宋体" w:hAnsi="宋体" w:cs="宋体"/>
          <w:color w:val="000000" w:themeColor="text1"/>
          <w:kern w:val="0"/>
          <w:sz w:val="28"/>
          <w:szCs w:val="28"/>
        </w:rPr>
        <w:t>上的一项新研究中，来自</w:t>
      </w:r>
      <w:r w:rsidRPr="00A4556C">
        <w:rPr>
          <w:rFonts w:ascii="宋体" w:eastAsia="宋体" w:hAnsi="宋体" w:cs="宋体"/>
          <w:b/>
          <w:bCs/>
          <w:color w:val="000000" w:themeColor="text1"/>
          <w:kern w:val="0"/>
          <w:sz w:val="28"/>
          <w:szCs w:val="28"/>
        </w:rPr>
        <w:t>丹麦技术大学（DTU）领导的国际跨学科研究团队使用高度工程化的酵母首次从头微生物合成长春碱和长春新碱，以及体外化学偶联长春碱。该研究除了首次展示这些常用抗癌药物的全新供应链之外，还展示了插入微生物细胞工厂的最长生物合成途径。后者将具有广阔的应用前景。</w:t>
      </w:r>
      <w:r w:rsidRPr="00A4556C">
        <w:rPr>
          <w:rFonts w:ascii="宋体" w:eastAsia="宋体" w:hAnsi="宋体" w:cs="宋体"/>
          <w:noProof/>
          <w:color w:val="000000" w:themeColor="text1"/>
          <w:kern w:val="0"/>
          <w:sz w:val="28"/>
          <w:szCs w:val="28"/>
        </w:rPr>
        <w:lastRenderedPageBreak/>
        <w:drawing>
          <wp:inline distT="0" distB="0" distL="0" distR="0" wp14:anchorId="6BFAEC89" wp14:editId="19442230">
            <wp:extent cx="4581525" cy="221299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4825" cy="2219414"/>
                    </a:xfrm>
                    <a:prstGeom prst="rect">
                      <a:avLst/>
                    </a:prstGeom>
                    <a:noFill/>
                    <a:ln>
                      <a:noFill/>
                    </a:ln>
                  </pic:spPr>
                </pic:pic>
              </a:graphicData>
            </a:graphic>
          </wp:inline>
        </w:drawing>
      </w:r>
      <w:r w:rsidRPr="00A4556C">
        <w:rPr>
          <w:rFonts w:ascii="宋体" w:eastAsia="宋体" w:hAnsi="宋体" w:cs="宋体"/>
          <w:color w:val="000000" w:themeColor="text1"/>
          <w:kern w:val="0"/>
          <w:sz w:val="28"/>
          <w:szCs w:val="28"/>
        </w:rPr>
        <w:t>这项研究始于2015年，该团队在当时并不知道合成长春碱所需的全部途径，也没有意识到市面上会面临药物供应严重短缺的问题。他们只是为了证明微生物制造单萜吲哚生物碱（MIA）的可行性，而且还选择了植物化学中已知最复杂的化学品之一——</w:t>
      </w:r>
      <w:r w:rsidRPr="00A4556C">
        <w:rPr>
          <w:rFonts w:ascii="宋体" w:eastAsia="宋体" w:hAnsi="宋体" w:cs="宋体"/>
          <w:b/>
          <w:bCs/>
          <w:color w:val="000000" w:themeColor="text1"/>
          <w:kern w:val="0"/>
          <w:sz w:val="28"/>
          <w:szCs w:val="28"/>
        </w:rPr>
        <w:t>长春碱</w:t>
      </w:r>
      <w:r w:rsidRPr="00A4556C">
        <w:rPr>
          <w:rFonts w:ascii="宋体" w:eastAsia="宋体" w:hAnsi="宋体" w:cs="宋体"/>
          <w:color w:val="000000" w:themeColor="text1"/>
          <w:kern w:val="0"/>
          <w:sz w:val="28"/>
          <w:szCs w:val="28"/>
        </w:rPr>
        <w:t>。研究人员表示，该研究可能会产生完全独立于作物种植因素（如植物疾病和自然灾害）的长春碱等其他生物碱的新来源。这项新研究展示了一个非常长的生物合成途径，</w:t>
      </w:r>
      <w:proofErr w:type="gramStart"/>
      <w:r w:rsidRPr="00A4556C">
        <w:rPr>
          <w:rFonts w:ascii="宋体" w:eastAsia="宋体" w:hAnsi="宋体" w:cs="宋体"/>
          <w:color w:val="000000" w:themeColor="text1"/>
          <w:kern w:val="0"/>
          <w:sz w:val="28"/>
          <w:szCs w:val="28"/>
        </w:rPr>
        <w:t>该途径</w:t>
      </w:r>
      <w:proofErr w:type="gramEnd"/>
      <w:r w:rsidRPr="00A4556C">
        <w:rPr>
          <w:rFonts w:ascii="宋体" w:eastAsia="宋体" w:hAnsi="宋体" w:cs="宋体"/>
          <w:color w:val="000000" w:themeColor="text1"/>
          <w:kern w:val="0"/>
          <w:sz w:val="28"/>
          <w:szCs w:val="28"/>
        </w:rPr>
        <w:t>被重构为微生物细胞工厂，</w:t>
      </w:r>
      <w:r w:rsidRPr="00A4556C">
        <w:rPr>
          <w:rFonts w:ascii="宋体" w:eastAsia="宋体" w:hAnsi="宋体" w:cs="宋体"/>
          <w:b/>
          <w:bCs/>
          <w:color w:val="000000" w:themeColor="text1"/>
          <w:kern w:val="0"/>
          <w:sz w:val="28"/>
          <w:szCs w:val="28"/>
        </w:rPr>
        <w:t>涉及从酵母天然代谢产物香叶基焦磷酸盐和色氨酸到长春碱和长春新碱的30个酶促步骤，总共进行了56次基因编辑，包括来自植物的34个异源基因的表达，以及10个酵母基因的缺失、敲除和过表达，从而改善对长春碱和长春新碱从头生产的前体供应。</w:t>
      </w:r>
    </w:p>
    <w:p w14:paraId="5AD90AA7" w14:textId="77777777" w:rsidR="00141304" w:rsidRPr="00A4556C" w:rsidRDefault="00141304" w:rsidP="00141304">
      <w:pPr>
        <w:widowControl/>
        <w:jc w:val="center"/>
        <w:rPr>
          <w:rFonts w:ascii="宋体" w:eastAsia="宋体" w:hAnsi="宋体" w:cs="宋体"/>
          <w:color w:val="000000" w:themeColor="text1"/>
          <w:kern w:val="0"/>
          <w:sz w:val="28"/>
          <w:szCs w:val="28"/>
        </w:rPr>
      </w:pPr>
      <w:r w:rsidRPr="00A4556C">
        <w:rPr>
          <w:rFonts w:ascii="宋体" w:eastAsia="宋体" w:hAnsi="宋体" w:cs="宋体"/>
          <w:noProof/>
          <w:color w:val="000000" w:themeColor="text1"/>
          <w:kern w:val="0"/>
          <w:sz w:val="28"/>
          <w:szCs w:val="28"/>
        </w:rPr>
        <w:lastRenderedPageBreak/>
        <w:drawing>
          <wp:inline distT="0" distB="0" distL="0" distR="0" wp14:anchorId="0B000C59" wp14:editId="07C1CD22">
            <wp:extent cx="4039870" cy="3747209"/>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1307" cy="3757817"/>
                    </a:xfrm>
                    <a:prstGeom prst="rect">
                      <a:avLst/>
                    </a:prstGeom>
                    <a:noFill/>
                    <a:ln>
                      <a:noFill/>
                    </a:ln>
                  </pic:spPr>
                </pic:pic>
              </a:graphicData>
            </a:graphic>
          </wp:inline>
        </w:drawing>
      </w:r>
    </w:p>
    <w:p w14:paraId="537A97C9" w14:textId="77777777" w:rsidR="00141304" w:rsidRPr="00A4556C" w:rsidRDefault="00141304" w:rsidP="00141304">
      <w:pPr>
        <w:widowControl/>
        <w:rPr>
          <w:rFonts w:ascii="宋体" w:eastAsia="宋体" w:hAnsi="宋体" w:cs="宋体"/>
          <w:color w:val="000000" w:themeColor="text1"/>
          <w:kern w:val="0"/>
          <w:sz w:val="28"/>
          <w:szCs w:val="28"/>
        </w:rPr>
      </w:pPr>
      <w:r w:rsidRPr="00A4556C">
        <w:rPr>
          <w:rFonts w:ascii="宋体" w:eastAsia="宋体" w:hAnsi="宋体" w:cs="宋体"/>
          <w:b/>
          <w:bCs/>
          <w:color w:val="000000" w:themeColor="text1"/>
          <w:kern w:val="0"/>
          <w:sz w:val="28"/>
          <w:szCs w:val="28"/>
        </w:rPr>
        <w:t>该研究在酵母中重构的代谢途径是迄今为止在微生物中构建的最长生物合成途径。</w:t>
      </w:r>
    </w:p>
    <w:p w14:paraId="211DE22C" w14:textId="77777777" w:rsidR="00141304" w:rsidRPr="00A4556C" w:rsidRDefault="00141304" w:rsidP="00141304">
      <w:pPr>
        <w:widowControl/>
        <w:jc w:val="center"/>
        <w:rPr>
          <w:rFonts w:ascii="宋体" w:eastAsia="宋体" w:hAnsi="宋体" w:cs="宋体"/>
          <w:color w:val="000000" w:themeColor="text1"/>
          <w:kern w:val="0"/>
          <w:sz w:val="28"/>
          <w:szCs w:val="28"/>
        </w:rPr>
      </w:pPr>
      <w:r w:rsidRPr="00A4556C">
        <w:rPr>
          <w:rFonts w:ascii="宋体" w:eastAsia="宋体" w:hAnsi="宋体" w:cs="宋体"/>
          <w:noProof/>
          <w:color w:val="000000" w:themeColor="text1"/>
          <w:kern w:val="0"/>
          <w:sz w:val="28"/>
          <w:szCs w:val="28"/>
        </w:rPr>
        <w:drawing>
          <wp:inline distT="0" distB="0" distL="0" distR="0" wp14:anchorId="71412358" wp14:editId="08C94B2C">
            <wp:extent cx="4476750" cy="3454183"/>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1613" cy="3457935"/>
                    </a:xfrm>
                    <a:prstGeom prst="rect">
                      <a:avLst/>
                    </a:prstGeom>
                    <a:noFill/>
                    <a:ln>
                      <a:noFill/>
                    </a:ln>
                  </pic:spPr>
                </pic:pic>
              </a:graphicData>
            </a:graphic>
          </wp:inline>
        </w:drawing>
      </w:r>
    </w:p>
    <w:p w14:paraId="127A77E5" w14:textId="77777777" w:rsidR="00141304" w:rsidRPr="00A4556C" w:rsidRDefault="00141304" w:rsidP="00141304">
      <w:pPr>
        <w:widowControl/>
        <w:rPr>
          <w:rFonts w:ascii="宋体" w:eastAsia="宋体" w:hAnsi="宋体" w:cs="宋体"/>
          <w:color w:val="000000" w:themeColor="text1"/>
          <w:kern w:val="0"/>
          <w:sz w:val="28"/>
          <w:szCs w:val="28"/>
        </w:rPr>
      </w:pPr>
      <w:r w:rsidRPr="00A4556C">
        <w:rPr>
          <w:rFonts w:ascii="宋体" w:eastAsia="宋体" w:hAnsi="宋体" w:cs="宋体" w:hint="eastAsia"/>
          <w:color w:val="000000" w:themeColor="text1"/>
          <w:kern w:val="0"/>
          <w:sz w:val="28"/>
          <w:szCs w:val="28"/>
        </w:rPr>
        <w:t>对于一些急需的治疗药物，使用传统的化学方法合成起来太过复杂；而</w:t>
      </w:r>
      <w:r w:rsidRPr="00A4556C">
        <w:rPr>
          <w:rFonts w:ascii="宋体" w:eastAsia="宋体" w:hAnsi="宋体" w:cs="宋体"/>
          <w:color w:val="000000" w:themeColor="text1"/>
          <w:kern w:val="0"/>
          <w:sz w:val="28"/>
          <w:szCs w:val="28"/>
        </w:rPr>
        <w:t>这项新研究表明，可以从几乎所有生物体中提取非常长且复杂的</w:t>
      </w:r>
      <w:r w:rsidRPr="00A4556C">
        <w:rPr>
          <w:rFonts w:ascii="宋体" w:eastAsia="宋体" w:hAnsi="宋体" w:cs="宋体"/>
          <w:color w:val="000000" w:themeColor="text1"/>
          <w:kern w:val="0"/>
          <w:sz w:val="28"/>
          <w:szCs w:val="28"/>
        </w:rPr>
        <w:lastRenderedPageBreak/>
        <w:t>代谢途径在酵母中从头合成。由于酵母具有可扩展性，这意味着</w:t>
      </w:r>
      <w:r w:rsidRPr="00A4556C">
        <w:rPr>
          <w:rFonts w:ascii="宋体" w:eastAsia="宋体" w:hAnsi="宋体" w:cs="宋体" w:hint="eastAsia"/>
          <w:color w:val="000000" w:themeColor="text1"/>
          <w:kern w:val="0"/>
          <w:sz w:val="28"/>
          <w:szCs w:val="28"/>
        </w:rPr>
        <w:t>有朝一日，</w:t>
      </w:r>
      <w:r w:rsidRPr="00A4556C">
        <w:rPr>
          <w:rFonts w:ascii="宋体" w:eastAsia="宋体" w:hAnsi="宋体" w:cs="宋体"/>
          <w:color w:val="000000" w:themeColor="text1"/>
          <w:kern w:val="0"/>
          <w:sz w:val="28"/>
          <w:szCs w:val="28"/>
        </w:rPr>
        <w:t>工程化酵母可以提供长春碱以及该天然产物家族中的3000种其他相关分子。这不仅会增加供应量，还降低了药物成本，而且生产药物的方式也是环保的，因为它消除了从敏感生态系统中收获植物的需求。该研究共同通讯作者、DTU高级研究员Michael Krogh Jensen博士补充道：生物技术带来了一些令人兴奋的东西，因为化学合成很难规模化，而且自然资源是有限的。我们认为第三种方法——发酵或全细胞制造，可以通过生物技术让微生物细胞产生一些复杂的化学物质，</w:t>
      </w:r>
      <w:proofErr w:type="gramStart"/>
      <w:r w:rsidRPr="00A4556C">
        <w:rPr>
          <w:rFonts w:ascii="宋体" w:eastAsia="宋体" w:hAnsi="宋体" w:cs="宋体"/>
          <w:color w:val="000000" w:themeColor="text1"/>
          <w:kern w:val="0"/>
          <w:sz w:val="28"/>
          <w:szCs w:val="28"/>
        </w:rPr>
        <w:t>”</w:t>
      </w:r>
      <w:proofErr w:type="gramEnd"/>
      <w:r w:rsidRPr="00A4556C">
        <w:rPr>
          <w:rFonts w:ascii="宋体" w:eastAsia="宋体" w:hAnsi="宋体" w:cs="宋体"/>
          <w:color w:val="000000" w:themeColor="text1"/>
          <w:kern w:val="0"/>
          <w:sz w:val="28"/>
          <w:szCs w:val="28"/>
        </w:rPr>
        <w:t>该团队表示，在工业规模的发酵罐中利用廉价和</w:t>
      </w:r>
      <w:proofErr w:type="gramStart"/>
      <w:r w:rsidRPr="00A4556C">
        <w:rPr>
          <w:rFonts w:ascii="宋体" w:eastAsia="宋体" w:hAnsi="宋体" w:cs="宋体"/>
          <w:color w:val="000000" w:themeColor="text1"/>
          <w:kern w:val="0"/>
          <w:sz w:val="28"/>
          <w:szCs w:val="28"/>
        </w:rPr>
        <w:t>可</w:t>
      </w:r>
      <w:proofErr w:type="gramEnd"/>
      <w:r w:rsidRPr="00A4556C">
        <w:rPr>
          <w:rFonts w:ascii="宋体" w:eastAsia="宋体" w:hAnsi="宋体" w:cs="宋体"/>
          <w:color w:val="000000" w:themeColor="text1"/>
          <w:kern w:val="0"/>
          <w:sz w:val="28"/>
          <w:szCs w:val="28"/>
        </w:rPr>
        <w:t>再生基质生产植物药物有助于缓解未来的药品供应短缺问题，同时可以创造一个不依赖于养殖或稀有生物的更可持续的经济。他们补充说，这项研究是一个概念证明，但在升级和进一步优化细胞工厂以降低生产成本方面还有很长的路要走。</w:t>
      </w:r>
    </w:p>
    <w:p w14:paraId="7F5651B9" w14:textId="77777777" w:rsidR="00141304" w:rsidRPr="00A4556C" w:rsidRDefault="00141304" w:rsidP="00141304">
      <w:pPr>
        <w:widowControl/>
        <w:spacing w:line="420" w:lineRule="atLeast"/>
        <w:ind w:left="120" w:right="120"/>
        <w:rPr>
          <w:rFonts w:ascii="宋体" w:eastAsia="宋体" w:hAnsi="宋体" w:cs="宋体"/>
          <w:color w:val="000000" w:themeColor="text1"/>
          <w:kern w:val="0"/>
          <w:sz w:val="28"/>
          <w:szCs w:val="28"/>
        </w:rPr>
      </w:pPr>
      <w:r w:rsidRPr="00A4556C">
        <w:rPr>
          <w:rFonts w:ascii="宋体" w:eastAsia="宋体" w:hAnsi="宋体" w:cs="宋体"/>
          <w:b/>
          <w:bCs/>
          <w:color w:val="000000" w:themeColor="text1"/>
          <w:kern w:val="0"/>
          <w:sz w:val="28"/>
          <w:szCs w:val="28"/>
        </w:rPr>
        <w:t>论文链接：</w:t>
      </w:r>
    </w:p>
    <w:p w14:paraId="2D8A15A0" w14:textId="77777777" w:rsidR="00141304" w:rsidRPr="00D1765F" w:rsidRDefault="00141304" w:rsidP="00141304">
      <w:pPr>
        <w:widowControl/>
        <w:spacing w:line="420" w:lineRule="atLeast"/>
        <w:ind w:left="120" w:right="120"/>
        <w:rPr>
          <w:rFonts w:ascii="宋体" w:eastAsia="宋体" w:hAnsi="宋体" w:cs="宋体"/>
          <w:color w:val="222222"/>
          <w:kern w:val="0"/>
          <w:sz w:val="28"/>
          <w:szCs w:val="28"/>
        </w:rPr>
      </w:pPr>
      <w:r w:rsidRPr="00D1765F">
        <w:rPr>
          <w:rFonts w:ascii="宋体" w:eastAsia="宋体" w:hAnsi="宋体" w:cs="宋体"/>
          <w:color w:val="222222"/>
          <w:kern w:val="0"/>
          <w:sz w:val="28"/>
          <w:szCs w:val="28"/>
        </w:rPr>
        <w:t>https://www.nature.com/articles/s41586-022-05157-3</w:t>
      </w:r>
    </w:p>
    <w:p w14:paraId="6D343A97" w14:textId="77777777" w:rsidR="003215F5" w:rsidRPr="00D1765F" w:rsidRDefault="003215F5">
      <w:pPr>
        <w:rPr>
          <w:rFonts w:ascii="宋体" w:eastAsia="宋体" w:hAnsi="宋体"/>
          <w:sz w:val="28"/>
          <w:szCs w:val="28"/>
        </w:rPr>
      </w:pPr>
    </w:p>
    <w:sectPr w:rsidR="003215F5" w:rsidRPr="00D1765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50BC"/>
    <w:rsid w:val="00010FC1"/>
    <w:rsid w:val="00114974"/>
    <w:rsid w:val="00127978"/>
    <w:rsid w:val="00141304"/>
    <w:rsid w:val="00156156"/>
    <w:rsid w:val="00276095"/>
    <w:rsid w:val="00312635"/>
    <w:rsid w:val="003215F5"/>
    <w:rsid w:val="00412DD8"/>
    <w:rsid w:val="004E03F1"/>
    <w:rsid w:val="005040EB"/>
    <w:rsid w:val="006172D3"/>
    <w:rsid w:val="00640F6B"/>
    <w:rsid w:val="00686921"/>
    <w:rsid w:val="0080135D"/>
    <w:rsid w:val="00836130"/>
    <w:rsid w:val="008D7CBC"/>
    <w:rsid w:val="00962AFC"/>
    <w:rsid w:val="00A001CE"/>
    <w:rsid w:val="00A4556C"/>
    <w:rsid w:val="00A7462C"/>
    <w:rsid w:val="00B16BB5"/>
    <w:rsid w:val="00B631FF"/>
    <w:rsid w:val="00B850BC"/>
    <w:rsid w:val="00B911FE"/>
    <w:rsid w:val="00C77253"/>
    <w:rsid w:val="00D1765F"/>
    <w:rsid w:val="00D90CB0"/>
    <w:rsid w:val="00DA6E63"/>
    <w:rsid w:val="00DF28D5"/>
    <w:rsid w:val="00E70581"/>
    <w:rsid w:val="00E87EFA"/>
    <w:rsid w:val="00FA519F"/>
    <w:rsid w:val="00FF5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EEF97"/>
  <w15:chartTrackingRefBased/>
  <w15:docId w15:val="{67C5C2E4-1A69-44BD-A65A-96A4C427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997671">
      <w:bodyDiv w:val="1"/>
      <w:marLeft w:val="0"/>
      <w:marRight w:val="0"/>
      <w:marTop w:val="0"/>
      <w:marBottom w:val="0"/>
      <w:divBdr>
        <w:top w:val="none" w:sz="0" w:space="0" w:color="auto"/>
        <w:left w:val="none" w:sz="0" w:space="0" w:color="auto"/>
        <w:bottom w:val="none" w:sz="0" w:space="0" w:color="auto"/>
        <w:right w:val="none" w:sz="0" w:space="0" w:color="auto"/>
      </w:divBdr>
      <w:divsChild>
        <w:div w:id="1935550780">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javascript:void(0);" TargetMode="Externa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259</Words>
  <Characters>1480</Characters>
  <Application>Microsoft Office Word</Application>
  <DocSecurity>0</DocSecurity>
  <Lines>12</Lines>
  <Paragraphs>3</Paragraphs>
  <ScaleCrop>false</ScaleCrop>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郝婷</dc:creator>
  <cp:keywords/>
  <dc:description/>
  <cp:lastModifiedBy>郝婷</cp:lastModifiedBy>
  <cp:revision>5</cp:revision>
  <dcterms:created xsi:type="dcterms:W3CDTF">2022-11-08T01:48:00Z</dcterms:created>
  <dcterms:modified xsi:type="dcterms:W3CDTF">2022-11-08T01:51:00Z</dcterms:modified>
</cp:coreProperties>
</file>