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“双一流”学科群2018年度建设进展汇报提纲</w:t>
      </w:r>
    </w:p>
    <w:bookmarkEnd w:id="0"/>
    <w:p>
      <w:pPr>
        <w:spacing w:line="560" w:lineRule="exact"/>
        <w:ind w:firstLine="663" w:firstLineChars="221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ind w:firstLine="621" w:firstLineChars="22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一、学科群简况</w:t>
      </w:r>
    </w:p>
    <w:p>
      <w:pPr>
        <w:spacing w:line="500" w:lineRule="exact"/>
        <w:ind w:firstLine="618" w:firstLineChars="22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主要包括学科群方向设置、方向目标及PI组成情况；学科群目标任务情况，以及支撑学科及专业发展目标情况。</w:t>
      </w:r>
    </w:p>
    <w:p>
      <w:pPr>
        <w:spacing w:line="500" w:lineRule="exact"/>
        <w:ind w:firstLine="621" w:firstLineChars="22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二、目标任务推进情况</w:t>
      </w:r>
    </w:p>
    <w:p>
      <w:pPr>
        <w:spacing w:line="500" w:lineRule="exact"/>
        <w:ind w:firstLine="618" w:firstLineChars="22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从学科群A、B刊论文、国家级科技奖励、学科群队伍建设等三个方面，汇报开展的主要工作以及取得的成效，重点突出在重大成果培育、重要协同攻关、重点人才培养等方面组织开展的工作。</w:t>
      </w:r>
    </w:p>
    <w:p>
      <w:pPr>
        <w:spacing w:line="500" w:lineRule="exact"/>
        <w:ind w:firstLine="621" w:firstLineChars="22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三、对外合作交流情况</w:t>
      </w:r>
    </w:p>
    <w:p>
      <w:pPr>
        <w:spacing w:line="500" w:lineRule="exact"/>
        <w:ind w:firstLine="618" w:firstLineChars="22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围绕重大成果培育，与国内外知名高校、科研单位或该领域杰出人才开展科教合作情况，以及重要进展情况。包括申请承担国际合作项目、召开重要国际学术会议、在国际组织任职等。</w:t>
      </w:r>
    </w:p>
    <w:p>
      <w:pPr>
        <w:spacing w:line="500" w:lineRule="exact"/>
        <w:ind w:firstLine="621" w:firstLineChars="22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四、创新人才培养</w:t>
      </w:r>
    </w:p>
    <w:p>
      <w:pPr>
        <w:spacing w:line="500" w:lineRule="exact"/>
        <w:ind w:firstLine="618" w:firstLineChars="22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在本科生方面，包括组织开展本科生推免情况，从专业建设、教材建设、教学成果方面组织参与本科教学情况。</w:t>
      </w:r>
    </w:p>
    <w:p>
      <w:pPr>
        <w:spacing w:line="500" w:lineRule="exact"/>
        <w:ind w:firstLine="618" w:firstLineChars="22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在研究生培养方面，包括组织开展学术活动、学生出国访学或参加国际学术会议等。</w:t>
      </w:r>
    </w:p>
    <w:p>
      <w:pPr>
        <w:spacing w:line="500" w:lineRule="exact"/>
        <w:ind w:firstLine="621" w:firstLineChars="22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五、开展学术活动情况</w:t>
      </w:r>
    </w:p>
    <w:p>
      <w:pPr>
        <w:spacing w:line="500" w:lineRule="exact"/>
        <w:ind w:firstLine="618" w:firstLineChars="22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以学科群或学科方向为单元，组织开展学术交流情况。</w:t>
      </w:r>
    </w:p>
    <w:p>
      <w:pPr>
        <w:spacing w:line="500" w:lineRule="exact"/>
        <w:ind w:firstLine="621" w:firstLineChars="22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六、制度建设情况</w:t>
      </w:r>
    </w:p>
    <w:p>
      <w:pPr>
        <w:spacing w:line="500" w:lineRule="exact"/>
        <w:ind w:firstLine="618" w:firstLineChars="22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学科群内部制度建设情况</w:t>
      </w:r>
    </w:p>
    <w:p>
      <w:pPr>
        <w:spacing w:line="500" w:lineRule="exact"/>
        <w:ind w:firstLine="621" w:firstLineChars="22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七、经费执行情况</w:t>
      </w:r>
    </w:p>
    <w:p>
      <w:pPr>
        <w:spacing w:line="500" w:lineRule="exact"/>
        <w:ind w:firstLine="618" w:firstLineChars="22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包括年初预算情况、经费到位情况、分配及使用情况、经费调整及执行进度情况等。</w:t>
      </w:r>
    </w:p>
    <w:p>
      <w:pPr>
        <w:spacing w:line="500" w:lineRule="exact"/>
        <w:ind w:firstLine="621" w:firstLineChars="221"/>
      </w:pPr>
      <w:r>
        <w:rPr>
          <w:rFonts w:hint="eastAsia" w:ascii="仿宋_GB2312" w:eastAsia="仿宋_GB2312"/>
          <w:b/>
          <w:sz w:val="28"/>
          <w:szCs w:val="28"/>
        </w:rPr>
        <w:t>八、2019年工作计划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2702"/>
    <w:rsid w:val="3594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2019-01-04T02:20:00Z</dcterms:created>
  <dc:creator>Administrator</dc:creator>
  <cp:lastModifiedBy>Administrator</cp:lastModifiedBy>
  <dcterms:modified xsi:type="dcterms:W3CDTF">2019-01-04T02:20:15Z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